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F" w:rsidRDefault="00C1748C">
      <w:pPr>
        <w:pStyle w:val="1"/>
        <w:jc w:val="center"/>
        <w:rPr>
          <w:color w:val="365F91"/>
        </w:rPr>
      </w:pPr>
      <w:bookmarkStart w:id="0" w:name="_GoBack"/>
      <w:bookmarkEnd w:id="0"/>
      <w:r>
        <w:t>Положение о порядке подачи и рассмотрения апелляций Московского Городского Конкурса исследовательских и проектных работ обучающихся образовательных организаций</w:t>
      </w:r>
    </w:p>
    <w:tbl>
      <w:tblPr>
        <w:tblW w:w="954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2E24AF">
        <w:trPr>
          <w:tblCellSpacing w:w="15" w:type="dxa"/>
        </w:trPr>
        <w:tc>
          <w:tcPr>
            <w:tcW w:w="9483" w:type="dxa"/>
            <w:shd w:val="clear" w:color="000000" w:fill="FFFFFF"/>
            <w:vAlign w:val="center"/>
          </w:tcPr>
          <w:p w:rsidR="002E24AF" w:rsidRDefault="00C1748C">
            <w:pPr>
              <w:pStyle w:val="2"/>
              <w:rPr>
                <w:color w:val="4F81BD"/>
                <w:lang w:eastAsia="ru-RU"/>
              </w:rPr>
            </w:pPr>
            <w:r>
              <w:rPr>
                <w:lang w:eastAsia="ru-RU"/>
              </w:rPr>
              <w:t>I. Общие положения</w:t>
            </w:r>
          </w:p>
          <w:p w:rsidR="002E24AF" w:rsidRDefault="00C1748C">
            <w:pPr>
              <w:spacing w:before="100" w:after="100" w:line="240" w:lineRule="auto"/>
              <w:ind w:right="9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Апелляционная комиссия (далее — Комиссия) Московского Городского </w:t>
            </w:r>
            <w:r>
              <w:rPr>
                <w:rFonts w:ascii="Times New Roman" w:hAnsi="Times New Roman"/>
                <w:sz w:val="24"/>
                <w:lang w:eastAsia="ru-RU"/>
              </w:rPr>
              <w:t>Конкурса исследовательских и проектных работ (далее – МГК) создается в целях соблюдения и защиты прав участников МГК, обеспечения единых требований при оценивании работ, разрешения спорных ситуаций на городском этапе конкурса.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1.2</w:t>
            </w:r>
            <w:r>
              <w:rPr>
                <w:rFonts w:ascii="Times New Roman" w:hAnsi="Times New Roman"/>
                <w:sz w:val="24"/>
                <w:lang w:eastAsia="ru-RU"/>
              </w:rPr>
              <w:t>. Комиссия в своей деятель</w:t>
            </w:r>
            <w:r>
              <w:rPr>
                <w:rFonts w:ascii="Times New Roman" w:hAnsi="Times New Roman"/>
                <w:sz w:val="24"/>
                <w:lang w:eastAsia="ru-RU"/>
              </w:rPr>
              <w:t>ности руководствуется Положением о Московском городском конкурсе исследовательских и проектных работ обучающихся образовательных организаций в 2016/2017 учебном году.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1.3</w:t>
            </w:r>
            <w:r>
              <w:rPr>
                <w:rFonts w:ascii="Times New Roman" w:hAnsi="Times New Roman"/>
                <w:sz w:val="24"/>
                <w:lang w:eastAsia="ru-RU"/>
              </w:rPr>
              <w:t>. Состав Комиссии формируется и утверждается оргкомитетом МГК (далее — оргкомитет). В </w:t>
            </w:r>
            <w:r>
              <w:rPr>
                <w:rFonts w:ascii="Times New Roman" w:hAnsi="Times New Roman"/>
                <w:sz w:val="24"/>
                <w:lang w:eastAsia="ru-RU"/>
              </w:rPr>
              <w:t>Комиссию входят члены Оргкомитета, жюри и независимые эксперты.</w:t>
            </w:r>
          </w:p>
          <w:p w:rsidR="002E24AF" w:rsidRDefault="00C1748C">
            <w:pPr>
              <w:pStyle w:val="2"/>
              <w:rPr>
                <w:color w:val="4F81BD"/>
                <w:lang w:eastAsia="ru-RU"/>
              </w:rPr>
            </w:pPr>
            <w:r>
              <w:rPr>
                <w:lang w:eastAsia="ru-RU"/>
              </w:rPr>
              <w:t>II. Организация работы Комиссии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2.1</w:t>
            </w:r>
            <w:r>
              <w:rPr>
                <w:rFonts w:ascii="Times New Roman" w:hAnsi="Times New Roman"/>
                <w:sz w:val="24"/>
                <w:lang w:eastAsia="ru-RU"/>
              </w:rPr>
              <w:t>. Комиссия выполняет следующие функции:</w:t>
            </w:r>
          </w:p>
          <w:p w:rsidR="002E24AF" w:rsidRDefault="00C1748C">
            <w:pPr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рассматривает апелляции участников;</w:t>
            </w:r>
          </w:p>
          <w:p w:rsidR="002E24AF" w:rsidRDefault="00C1748C">
            <w:pPr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организует экспертизу работ участников;</w:t>
            </w:r>
          </w:p>
          <w:p w:rsidR="002E24AF" w:rsidRDefault="00C1748C">
            <w:pPr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 результатам рассмотрения апелляции при</w:t>
            </w:r>
            <w:r>
              <w:rPr>
                <w:rFonts w:ascii="Times New Roman" w:hAnsi="Times New Roman"/>
                <w:sz w:val="24"/>
                <w:lang w:eastAsia="ru-RU"/>
              </w:rPr>
              <w:t>нимает решение об удовлетворении апелляции и выставлении новых баллов или об ее отклонении и сохранении выставленных баллов.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2.2</w:t>
            </w:r>
            <w:r>
              <w:rPr>
                <w:rFonts w:ascii="Times New Roman" w:hAnsi="Times New Roman"/>
                <w:sz w:val="24"/>
                <w:lang w:eastAsia="ru-RU"/>
              </w:rPr>
              <w:t>. Решения Комиссии принимаются простым большинством голосов от списочного состава Комиссии (не менее трех человек). В случае рав</w:t>
            </w:r>
            <w:r>
              <w:rPr>
                <w:rFonts w:ascii="Times New Roman" w:hAnsi="Times New Roman"/>
                <w:sz w:val="24"/>
                <w:lang w:eastAsia="ru-RU"/>
              </w:rPr>
              <w:t>енства голосов председатель Комиссии имеет право решающего голоса.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2.3</w:t>
            </w:r>
            <w:r>
              <w:rPr>
                <w:rFonts w:ascii="Times New Roman" w:hAnsi="Times New Roman"/>
                <w:sz w:val="24"/>
                <w:lang w:eastAsia="ru-RU"/>
              </w:rPr>
              <w:t>. Решения Комиссии оформляются протоколами, которые подписываются Председателем и всеми членами Комиссии, присутствовавшими при рассмотрении апелляции. Решения Комиссии являются окончате</w:t>
            </w:r>
            <w:r>
              <w:rPr>
                <w:rFonts w:ascii="Times New Roman" w:hAnsi="Times New Roman"/>
                <w:sz w:val="24"/>
                <w:lang w:eastAsia="ru-RU"/>
              </w:rPr>
              <w:t>льными и пересмотру не подлежат.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2.4</w:t>
            </w:r>
            <w:r>
              <w:rPr>
                <w:rFonts w:ascii="Times New Roman" w:hAnsi="Times New Roman"/>
                <w:sz w:val="24"/>
                <w:lang w:eastAsia="ru-RU"/>
              </w:rPr>
              <w:t>. Протоколы Комиссии передаются в Оргкомитет для внесения соответствующих изменений в протоколы результатов конкурса, отчетную документацию и опубликования на официальном веб-портале конкурса расположенном в сети Интерне</w:t>
            </w:r>
            <w:r>
              <w:rPr>
                <w:rFonts w:ascii="Times New Roman" w:hAnsi="Times New Roman"/>
                <w:sz w:val="24"/>
                <w:lang w:eastAsia="ru-RU"/>
              </w:rPr>
              <w:t>т по адресу: </w:t>
            </w:r>
            <w:hyperlink r:id="rId6" w:history="1">
              <w:r>
                <w:rPr>
                  <w:rFonts w:ascii="Times New Roman" w:hAnsi="Times New Roman"/>
                  <w:color w:val="295681"/>
                  <w:sz w:val="24"/>
                  <w:lang w:val="en-US" w:eastAsia="ru-RU"/>
                </w:rPr>
                <w:t>mgk</w:t>
              </w:r>
              <w:r>
                <w:rPr>
                  <w:rFonts w:ascii="Times New Roman" w:hAnsi="Times New Roman"/>
                  <w:color w:val="295681"/>
                  <w:sz w:val="24"/>
                  <w:lang w:eastAsia="ru-RU"/>
                </w:rPr>
                <w:t>.</w:t>
              </w:r>
              <w:r>
                <w:rPr>
                  <w:rFonts w:ascii="Times New Roman" w:hAnsi="Times New Roman"/>
                  <w:color w:val="295681"/>
                  <w:sz w:val="24"/>
                  <w:lang w:val="en-US" w:eastAsia="ru-RU"/>
                </w:rPr>
                <w:t>olimpiada</w:t>
              </w:r>
              <w:r>
                <w:rPr>
                  <w:rFonts w:ascii="Times New Roman" w:hAnsi="Times New Roman"/>
                  <w:color w:val="295681"/>
                  <w:sz w:val="24"/>
                  <w:lang w:eastAsia="ru-RU"/>
                </w:rPr>
                <w:t>.</w:t>
              </w:r>
              <w:r>
                <w:rPr>
                  <w:rFonts w:ascii="Times New Roman" w:hAnsi="Times New Roman"/>
                  <w:color w:val="295681"/>
                  <w:sz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lang w:eastAsia="ru-RU"/>
              </w:rPr>
              <w:t xml:space="preserve">, а также публикуются на сервисном портале конкурса </w:t>
            </w: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lang w:val="en-US" w:eastAsia="ru-RU"/>
                </w:rPr>
                <w:t>mgk</w:t>
              </w:r>
              <w:r>
                <w:rPr>
                  <w:rStyle w:val="a5"/>
                  <w:rFonts w:ascii="Times New Roman" w:hAnsi="Times New Roman"/>
                  <w:sz w:val="24"/>
                  <w:lang w:eastAsia="ru-RU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lang w:val="en-US" w:eastAsia="ru-RU"/>
                </w:rPr>
                <w:t>gym</w:t>
              </w:r>
              <w:r>
                <w:rPr>
                  <w:rStyle w:val="a5"/>
                  <w:rFonts w:ascii="Times New Roman" w:hAnsi="Times New Roman"/>
                  <w:sz w:val="24"/>
                  <w:lang w:eastAsia="ru-RU"/>
                </w:rPr>
                <w:t>1505.</w:t>
              </w:r>
              <w:r>
                <w:rPr>
                  <w:rStyle w:val="a5"/>
                  <w:rFonts w:ascii="Times New Roman" w:hAnsi="Times New Roman"/>
                  <w:sz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lang w:eastAsia="ru-RU"/>
              </w:rPr>
              <w:t xml:space="preserve"> и доступны участнику в его личном кабинете.</w:t>
            </w:r>
          </w:p>
          <w:p w:rsidR="002E24AF" w:rsidRDefault="00C1748C">
            <w:pPr>
              <w:pStyle w:val="2"/>
              <w:rPr>
                <w:color w:val="4F81BD"/>
                <w:lang w:eastAsia="ru-RU"/>
              </w:rPr>
            </w:pPr>
            <w:r>
              <w:rPr>
                <w:lang w:eastAsia="ru-RU"/>
              </w:rPr>
              <w:t xml:space="preserve">III. Порядок подачи и рассмотрения </w:t>
            </w:r>
            <w:r>
              <w:rPr>
                <w:lang w:eastAsia="ru-RU"/>
              </w:rPr>
              <w:t>апелляций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3.1</w:t>
            </w:r>
            <w:r>
              <w:rPr>
                <w:rFonts w:ascii="Times New Roman" w:hAnsi="Times New Roman"/>
                <w:sz w:val="24"/>
                <w:lang w:eastAsia="ru-RU"/>
              </w:rPr>
              <w:t>. Участник конкурса имеет право подать в Комиссию заявление (далее — апелляцию) о  несогласии с результатами оценки его работы на заочном и очном турах городского этапа конкурса.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3.2</w:t>
            </w:r>
            <w:r>
              <w:rPr>
                <w:rFonts w:ascii="Times New Roman" w:hAnsi="Times New Roman"/>
                <w:sz w:val="24"/>
                <w:lang w:eastAsia="ru-RU"/>
              </w:rPr>
              <w:t>. Рассмотрение апелляции не является новым испытанием. Комисс</w:t>
            </w:r>
            <w:r>
              <w:rPr>
                <w:rFonts w:ascii="Times New Roman" w:hAnsi="Times New Roman"/>
                <w:sz w:val="24"/>
                <w:lang w:eastAsia="ru-RU"/>
              </w:rPr>
              <w:t>ия проверяет правильность выставленных за работу баллов, а также рассматривает вопросы, связанные с нарушением регламента проведения конкурса.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3.3</w:t>
            </w:r>
            <w:r>
              <w:rPr>
                <w:rFonts w:ascii="Times New Roman" w:hAnsi="Times New Roman"/>
                <w:sz w:val="24"/>
                <w:lang w:eastAsia="ru-RU"/>
              </w:rPr>
              <w:t>. Апелляция о несогласии с результатами оценки работы как на заочном, так и на очном этапе подается участником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в течение 3 (трех) календарных дней после объявления результатов соответствующего этапа.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lastRenderedPageBreak/>
              <w:t>3.4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Апелляция на результаты оценки работы подается участником дистанционно посредством сервисов веб-портала конкурса </w:t>
            </w:r>
            <w:hyperlink r:id="rId8" w:history="1">
              <w:r>
                <w:rPr>
                  <w:rStyle w:val="a5"/>
                  <w:rFonts w:ascii="Times New Roman" w:hAnsi="Times New Roman"/>
                  <w:sz w:val="24"/>
                  <w:lang w:val="en-US" w:eastAsia="ru-RU"/>
                </w:rPr>
                <w:t>mgk</w:t>
              </w:r>
              <w:r>
                <w:rPr>
                  <w:rStyle w:val="a5"/>
                  <w:rFonts w:ascii="Times New Roman" w:hAnsi="Times New Roman"/>
                  <w:sz w:val="24"/>
                  <w:lang w:eastAsia="ru-RU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lang w:val="en-US" w:eastAsia="ru-RU"/>
                </w:rPr>
                <w:t>gym</w:t>
              </w:r>
              <w:r>
                <w:rPr>
                  <w:rStyle w:val="a5"/>
                  <w:rFonts w:ascii="Times New Roman" w:hAnsi="Times New Roman"/>
                  <w:sz w:val="24"/>
                  <w:lang w:eastAsia="ru-RU"/>
                </w:rPr>
                <w:t>1505.</w:t>
              </w:r>
              <w:r>
                <w:rPr>
                  <w:rStyle w:val="a5"/>
                  <w:rFonts w:ascii="Times New Roman" w:hAnsi="Times New Roman"/>
                  <w:sz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2E24AF" w:rsidRDefault="00C1748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3.5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Апелляции на результаты заочного и очного туров городского этапа конкурса рассматриваются в течении 7 (семи) календарных дней с момента подачи апелляции. </w:t>
            </w:r>
          </w:p>
        </w:tc>
      </w:tr>
    </w:tbl>
    <w:p w:rsidR="002E24AF" w:rsidRDefault="002E24AF">
      <w:pPr>
        <w:jc w:val="both"/>
      </w:pPr>
    </w:p>
    <w:sectPr w:rsidR="002E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70A"/>
    <w:multiLevelType w:val="multilevel"/>
    <w:tmpl w:val="F92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D5B"/>
    <w:rsid w:val="002E24AF"/>
    <w:rsid w:val="00412FC8"/>
    <w:rsid w:val="005D52D9"/>
    <w:rsid w:val="00914D5C"/>
    <w:rsid w:val="00A9004B"/>
    <w:rsid w:val="00B359F4"/>
    <w:rsid w:val="00BC2CD7"/>
    <w:rsid w:val="00C1748C"/>
    <w:rsid w:val="00F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7"/>
  </w:style>
  <w:style w:type="paragraph" w:styleId="1">
    <w:name w:val="heading 1"/>
    <w:basedOn w:val="a"/>
    <w:next w:val="a"/>
    <w:link w:val="10"/>
    <w:uiPriority w:val="9"/>
    <w:qFormat/>
    <w:rsid w:val="00F45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5B"/>
    <w:rPr>
      <w:b/>
      <w:bCs/>
    </w:rPr>
  </w:style>
  <w:style w:type="character" w:customStyle="1" w:styleId="apple-converted-space">
    <w:name w:val="apple-converted-space"/>
    <w:basedOn w:val="a0"/>
    <w:rsid w:val="00F45D5B"/>
  </w:style>
  <w:style w:type="character" w:styleId="a5">
    <w:name w:val="Hyperlink"/>
    <w:basedOn w:val="a0"/>
    <w:uiPriority w:val="99"/>
    <w:unhideWhenUsed/>
    <w:rsid w:val="00F45D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gk.gym150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gk.gym150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adsky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2017-01-12T13:21:00Z</dcterms:created>
  <dcterms:modified xsi:type="dcterms:W3CDTF">2017-01-20T11:37:00Z</dcterms:modified>
</cp:coreProperties>
</file>